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     </w:t>
      </w:r>
      <w:r>
        <w:tab/>
      </w:r>
      <w:r>
        <w:rPr>
          <w:lang w:val="en-US"/>
        </w:rPr>
        <w:t>3750</w:t>
      </w:r>
      <w:r>
        <w:tab/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jc w:val="center"/>
        <w:rPr>
          <w:b/>
        </w:rPr>
      </w:pPr>
      <w:r>
        <w:t xml:space="preserve"> БОЕВОЙ ЦВЕТОК «СЕВЕРЯН»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Сегодня в зоне проведения специальной военной операции по противнику работает весь спектр артиллерии, стоящей на вооружении российской армии </w:t>
      </w:r>
      <w:r>
        <w:rPr>
          <w:b/>
          <w:lang w:val="ru-RU"/>
        </w:rPr>
        <w:t xml:space="preserve">— </w:t>
      </w:r>
      <w:r>
        <w:rPr>
          <w:b/>
        </w:rPr>
        <w:t>от миномётов до гаубиц и тяжёлых самоходных установок. Работы хватает всем. Но  в реалиях современного боя важна не только мощь, но и мобильность артиллерии.</w:t>
      </w:r>
    </w:p>
    <w:p>
      <w:pPr>
        <w:pStyle w:val="style0"/>
        <w:rPr/>
      </w:pPr>
    </w:p>
    <w:p>
      <w:pPr>
        <w:pStyle w:val="style0"/>
        <w:rPr/>
      </w:pPr>
      <w:r>
        <w:t xml:space="preserve">      Одними из тех, кто сегодня участвует в выдавливании украинских боевиков из  Курской области, стали расчёты самоходных установок «Гвоздика». Орудие </w:t>
      </w:r>
      <w:r>
        <w:rPr>
          <w:lang w:val="ru-RU"/>
        </w:rPr>
        <w:t xml:space="preserve">— </w:t>
      </w:r>
      <w:r>
        <w:t xml:space="preserve">надёжное, как швейцарскиее часы. Проверенное временем, прошедшее не одну модернизацию. И сейчас этот «цветок» остаётся грозой для наших врагов. </w:t>
      </w:r>
    </w:p>
    <w:p>
      <w:pPr>
        <w:pStyle w:val="style0"/>
        <w:rPr/>
      </w:pPr>
    </w:p>
    <w:p>
      <w:pPr>
        <w:pStyle w:val="style0"/>
        <w:rPr/>
      </w:pPr>
      <w:r>
        <w:t xml:space="preserve">    Только за один день артиллеристы группировки войск «Север» сорвали ротацию одного из украинских подразделений и подвоз на позиции окопавшегося противника боекомплекта.  </w:t>
      </w:r>
    </w:p>
    <w:p>
      <w:pPr>
        <w:pStyle w:val="style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  <w:r>
        <w:t xml:space="preserve"> </w:t>
      </w:r>
      <w:r>
        <w:rPr>
          <w:lang w:val="ru-RU"/>
        </w:rPr>
        <w:t xml:space="preserve">– </w:t>
      </w:r>
      <w:r>
        <w:t xml:space="preserve">Получаю ли я удовлетворение от своей работы? Конечно, потому что нам всегда докладывают о её результатах, </w:t>
      </w:r>
      <w:r>
        <w:rPr>
          <w:lang w:val="ru-RU"/>
        </w:rPr>
        <w:t>—</w:t>
      </w:r>
      <w:r>
        <w:t xml:space="preserve"> говорит номер расчёта «Байкал». – Наши дроны постоянно висят над вражескими головами и кадры объективного контроля говорят о том, что работа выполнена на «отлично». </w:t>
      </w:r>
    </w:p>
    <w:p>
      <w:pPr>
        <w:pStyle w:val="style0"/>
        <w:rPr/>
      </w:pPr>
    </w:p>
    <w:p>
      <w:pPr>
        <w:pStyle w:val="style0"/>
        <w:rPr/>
      </w:pPr>
      <w:r>
        <w:t xml:space="preserve">      Именно поэтому за нашими самоходками идёт настоящая охота </w:t>
      </w:r>
      <w:r>
        <w:rPr>
          <w:lang w:val="ru-RU"/>
        </w:rPr>
        <w:t>—</w:t>
      </w:r>
      <w:r>
        <w:t xml:space="preserve"> украинские БПЛА постоянно выискивают тех, кто не даёт поднять головы пехоте или проехать лишний метр по нашей земле бронетехнике.</w:t>
      </w:r>
    </w:p>
    <w:p>
      <w:pPr>
        <w:pStyle w:val="style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  <w:r>
        <w:rPr>
          <w:lang w:val="ru-RU"/>
        </w:rPr>
        <w:t xml:space="preserve">— </w:t>
      </w:r>
      <w:r>
        <w:t xml:space="preserve">Буквально на днях на нас рой их «птичек» летел, </w:t>
      </w:r>
      <w:r>
        <w:rPr>
          <w:lang w:val="ru-RU"/>
        </w:rPr>
        <w:t>—</w:t>
      </w:r>
      <w:r>
        <w:t xml:space="preserve"> вспоминает номер расчёта «Ярый». </w:t>
      </w:r>
      <w:r>
        <w:rPr>
          <w:lang w:val="ru-RU"/>
        </w:rPr>
        <w:t>—</w:t>
      </w:r>
      <w:r>
        <w:t xml:space="preserve"> Я даже не понял, как оказался на машине. Один дрон, другой, третий. Начал отстреливать. В итоге двух сбил в воздухе, третьего «добил» уже на земле. </w:t>
      </w:r>
    </w:p>
    <w:p>
      <w:pPr>
        <w:pStyle w:val="style0"/>
        <w:rPr/>
      </w:pPr>
    </w:p>
    <w:p>
      <w:pPr>
        <w:pStyle w:val="style0"/>
        <w:rPr/>
      </w:pPr>
      <w:r>
        <w:t xml:space="preserve">      Расказывает спокойно, словно отработал учебное задание на полигоне. Это опыт, полученный в зоне проведения СВО не за один день. Экипаж, в составе которого служат «Ярый» и «Байкал», вместе давно.  Их</w:t>
      </w:r>
      <w:r>
        <w:rPr>
          <w:lang w:val="en-US"/>
        </w:rPr>
        <w:t>,</w:t>
      </w:r>
      <w:r>
        <w:t xml:space="preserve"> хоть все они из разных регионов, быстро научились понимать друг друга с полуслова, каждый знает свою задачу.  Потому что все они пришли сюда по зову сердца. «Байкал» </w:t>
      </w:r>
      <w:r>
        <w:rPr>
          <w:lang w:val="ru-RU"/>
        </w:rPr>
        <w:t>—</w:t>
      </w:r>
      <w:r>
        <w:t xml:space="preserve"> наш земляк, ленинградец. Говорит, что нельзя сегодня просто сидеть дома.</w:t>
      </w:r>
    </w:p>
    <w:p>
      <w:pPr>
        <w:pStyle w:val="style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  <w:r>
        <w:rPr>
          <w:lang w:val="ru-RU"/>
        </w:rPr>
        <w:t xml:space="preserve">— </w:t>
      </w:r>
      <w:r>
        <w:t xml:space="preserve">В моём городе, в Леннградской области </w:t>
      </w:r>
      <w:r>
        <w:rPr>
          <w:lang w:val="ru-RU"/>
        </w:rPr>
        <w:t>—</w:t>
      </w:r>
      <w:r>
        <w:t xml:space="preserve"> все ребята боевые. Многие ушли добровольцами на СВО почти сразу после ёе начала. Я тоже не имел права отсиживаться. Заключил контракт, прошёл переподготовку </w:t>
      </w:r>
      <w:r>
        <w:rPr>
          <w:lang w:val="ru-RU"/>
        </w:rPr>
        <w:t>—</w:t>
      </w:r>
      <w:r>
        <w:t xml:space="preserve"> срочную я служил в простой пехоте </w:t>
      </w:r>
      <w:r>
        <w:rPr>
          <w:lang w:val="ru-RU"/>
        </w:rPr>
        <w:t xml:space="preserve">— </w:t>
      </w:r>
      <w:r>
        <w:t>и сюда. И в экипаже мы давно сроднились  дрг с другом. Наверное, и в этом тоже залог нашей будущей победы.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Наша армия всегда была сильна тем, что слова взаимовыручка и взаимодействие </w:t>
      </w:r>
      <w:r>
        <w:rPr>
          <w:lang w:val="ru-RU"/>
        </w:rPr>
        <w:t>—</w:t>
      </w:r>
      <w:r>
        <w:t xml:space="preserve"> не пустой звук. Вот и в работе артиллеристов без помощников не обходится. И в первую очередь </w:t>
      </w:r>
      <w:r>
        <w:rPr>
          <w:lang w:val="ru-RU"/>
        </w:rPr>
        <w:t>—</w:t>
      </w:r>
      <w:r>
        <w:t xml:space="preserve"> это наши операторы БПЛА. Находят цель, передают координаты, корректируют огонь. Так что оценка «отлично», о которой говорил «Байкал», общая для всех.</w:t>
      </w:r>
    </w:p>
    <w:p>
      <w:pPr>
        <w:pStyle w:val="style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  <w:r>
        <w:rPr>
          <w:lang w:val="ru-RU"/>
        </w:rPr>
        <w:t xml:space="preserve">— </w:t>
      </w:r>
      <w:r>
        <w:t xml:space="preserve">Нам со своими однополчанами, да и с теми, кто служит в соседних подразделениях, делить нечего, </w:t>
      </w:r>
      <w:r>
        <w:rPr>
          <w:lang w:val="ru-RU"/>
        </w:rPr>
        <w:t>—</w:t>
      </w:r>
      <w:r>
        <w:t xml:space="preserve"> говорит «Ярый». </w:t>
      </w:r>
      <w:r>
        <w:rPr>
          <w:lang w:val="ru-RU"/>
        </w:rPr>
        <w:t>—</w:t>
      </w:r>
      <w:r>
        <w:t xml:space="preserve"> Все одно дело делаем. Мы помогаем штурмовым подразделениям, разнося в щепки опорники боевиков, нам помогают операторы «птичек», безотказно </w:t>
      </w:r>
      <w:r>
        <w:rPr>
          <w:lang w:val="ru-RU"/>
        </w:rPr>
        <w:t>—</w:t>
      </w:r>
      <w:r>
        <w:t xml:space="preserve"> для всех </w:t>
      </w:r>
      <w:r>
        <w:rPr>
          <w:lang w:val="ru-RU"/>
        </w:rPr>
        <w:t xml:space="preserve">— </w:t>
      </w:r>
      <w:r>
        <w:t xml:space="preserve">работают подразделения МТО. Так и держимся друг за друга. </w:t>
      </w:r>
    </w:p>
    <w:p>
      <w:pPr>
        <w:pStyle w:val="style0"/>
        <w:rPr/>
      </w:pPr>
    </w:p>
    <w:p>
      <w:pPr>
        <w:pStyle w:val="style0"/>
        <w:rPr/>
      </w:pPr>
      <w:r>
        <w:t xml:space="preserve">Благодаря своим небольшим габаритам, «Гвоздика» может прятаться на закрытой позиции, отправляя до десятка снарядов по вражеским опорникам. А после этого </w:t>
      </w:r>
      <w:r>
        <w:rPr>
          <w:lang w:val="ru-RU"/>
        </w:rPr>
        <w:t>—</w:t>
      </w:r>
      <w:r>
        <w:t xml:space="preserve"> мгновенный переход на новую позицию. Манёвренность машины, способной преодолевать даже водные преграды, позволяет это сделать за считанные минуты.  И новая серия снарядов отправляется на головы засевших в окопах боевиков. </w:t>
      </w:r>
    </w:p>
    <w:p>
      <w:pPr>
        <w:pStyle w:val="style0"/>
        <w:rPr/>
      </w:pPr>
    </w:p>
    <w:p>
      <w:pPr>
        <w:pStyle w:val="style0"/>
        <w:numPr>
          <w:ilvl w:val="0"/>
          <w:numId w:val="0"/>
        </w:numPr>
        <w:ind w:left="0" w:firstLine="0"/>
        <w:rPr/>
      </w:pPr>
      <w:r>
        <w:rPr>
          <w:lang w:val="ru-RU"/>
        </w:rPr>
        <w:t xml:space="preserve">— </w:t>
      </w:r>
      <w:r>
        <w:t xml:space="preserve">Тяжело? Да здесь всем не просто, </w:t>
      </w:r>
      <w:r>
        <w:rPr>
          <w:lang w:val="ru-RU"/>
        </w:rPr>
        <w:t>—</w:t>
      </w:r>
      <w:r>
        <w:t xml:space="preserve"> говори «Байкал». </w:t>
      </w:r>
      <w:r>
        <w:rPr>
          <w:lang w:val="ru-RU"/>
        </w:rPr>
        <w:t>—</w:t>
      </w:r>
      <w:r>
        <w:t xml:space="preserve"> Но мы люди привычные, военные. А представьте, каково мирным жителям, оказавшимся сейчас во временной оккупации? Некогда о себе думать. Мы потом отдыхать будем.</w:t>
      </w:r>
    </w:p>
    <w:p>
      <w:pPr>
        <w:pStyle w:val="style0"/>
        <w:rPr/>
      </w:pPr>
    </w:p>
    <w:p>
      <w:pPr>
        <w:pStyle w:val="style0"/>
        <w:rPr/>
      </w:pPr>
      <w:r>
        <w:t>После короткой передышки</w:t>
      </w:r>
      <w:r>
        <w:rPr>
          <w:lang w:val="en-US"/>
        </w:rPr>
        <w:t>,</w:t>
      </w:r>
      <w:r>
        <w:t xml:space="preserve"> заправки и пополнения БК, экипаж «Гвоздики» боевой, всё-таки получает небольшую передышку, чтобы успеть до получения задания написать письма домой.</w:t>
      </w:r>
    </w:p>
    <w:p>
      <w:pPr>
        <w:pStyle w:val="style0"/>
        <w:rPr/>
      </w:pPr>
    </w:p>
    <w:p>
      <w:pPr>
        <w:pStyle w:val="style0"/>
        <w:jc w:val="right"/>
        <w:rPr/>
      </w:pPr>
      <w:r>
        <w:t>Олег Цыбульский</w:t>
      </w:r>
    </w:p>
    <w:p>
      <w:pPr>
        <w:pStyle w:val="style0"/>
        <w:jc w:val="right"/>
        <w:rPr/>
      </w:pPr>
      <w:r>
        <w:rPr>
          <w:lang w:val="ru-RU"/>
        </w:rPr>
        <w:t>Фото Константина Аверьянова</w:t>
      </w:r>
    </w:p>
    <w:p>
      <w:pPr>
        <w:pStyle w:val="style0"/>
        <w:rPr/>
      </w:pPr>
      <w:r>
        <w:br/>
      </w:r>
      <w:r>
        <w:t> </w:t>
      </w:r>
      <w:r>
        <w:br/>
      </w:r>
      <w:r>
        <w:br/>
      </w:r>
      <w:r>
        <w:t> </w:t>
      </w:r>
      <w:r>
        <w:br/>
      </w:r>
      <w:r>
        <w:t> </w:t>
      </w:r>
      <w:r>
        <w:br/>
      </w:r>
      <w:r>
        <w:t> </w:t>
      </w:r>
      <w:r>
        <w:br/>
      </w:r>
    </w:p>
    <w:sectPr>
      <w:pgSz w:w="11906" w:h="16838" w:orient="portrait"/>
      <w:pgMar w:top="1134" w:right="737" w:bottom="1134" w:left="1304" w:header="1134" w:footer="1134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Times New Roman">
    <w:altName w:val="Times New Roman"/>
    <w:panose1 w:val="02020603050000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nsolas">
    <w:altName w:val="Consolas"/>
    <w:panose1 w:val="020b0609020000030204"/>
    <w:charset w:val="00"/>
    <w:family w:val="auto"/>
    <w:pitch w:val="variable"/>
    <w:sig w:usb0="E10002FF" w:usb1="4000FCFF" w:usb2="00000009" w:usb3="00000000" w:csb0="0000019F" w:csb1="00000000"/>
  </w:font>
  <w:font w:name="Arial">
    <w:altName w:val="Arial"/>
    <w:panose1 w:val="020b0604020000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before="0" w:after="0" w:lineRule="auto" w:line="240"/>
        <w:ind w:left="0" w:right="0" w:firstLine="0"/>
        <w:jc w:val="left"/>
      </w:pPr>
    </w:pPrDefault>
  </w:docDefaults>
  <w:style w:type="paragraph" w:default="1" w:styleId="style0">
    <w:name w:val="Normal"/>
    <w:next w:val="style0"/>
    <w:link w:val="style4097"/>
    <w:qFormat/>
    <w:uiPriority w:val="0"/>
    <w:pPr>
      <w:spacing w:lineRule="auto" w:line="240"/>
      <w:jc w:val="both"/>
    </w:pPr>
    <w:rPr>
      <w:rFonts w:ascii="XO Thames" w:hAnsi="XO Thames"/>
      <w:sz w:val="28"/>
    </w:rPr>
  </w:style>
  <w:style w:type="character" w:customStyle="1" w:styleId="style4097">
    <w:name w:val="Normal_fabc8694-8eb9-4d5b-bd31-a2f0bec1dc24"/>
    <w:next w:val="style4097"/>
    <w:rPr>
      <w:rFonts w:ascii="XO Thames" w:hAnsi="XO Thames"/>
      <w:sz w:val="28"/>
    </w:rPr>
  </w:style>
  <w:style w:type="paragraph" w:styleId="style20">
    <w:name w:val="toc 2"/>
    <w:next w:val="style0"/>
    <w:link w:val="style4098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style4098">
    <w:name w:val="toc 2_110476c3-b8d1-403a-9115-5105515e521c"/>
    <w:next w:val="style4098"/>
    <w:link w:val="style20"/>
    <w:rPr>
      <w:rFonts w:ascii="XO Thames" w:hAnsi="XO Thames"/>
      <w:sz w:val="28"/>
    </w:rPr>
  </w:style>
  <w:style w:type="paragraph" w:styleId="style22">
    <w:name w:val="toc 4"/>
    <w:next w:val="style0"/>
    <w:link w:val="style4099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style4099">
    <w:name w:val="toc 4_9c6297a1-f31d-4503-a834-065296e37ec8"/>
    <w:next w:val="style4099"/>
    <w:link w:val="style22"/>
    <w:rPr>
      <w:rFonts w:ascii="XO Thames" w:hAnsi="XO Thames"/>
      <w:sz w:val="28"/>
    </w:rPr>
  </w:style>
  <w:style w:type="paragraph" w:styleId="style24">
    <w:name w:val="toc 6"/>
    <w:next w:val="style0"/>
    <w:link w:val="style410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style4100">
    <w:name w:val="toc 6_3df7ddb0-6b59-4316-911e-b70b8a216733"/>
    <w:next w:val="style4100"/>
    <w:link w:val="style24"/>
    <w:rPr>
      <w:rFonts w:ascii="XO Thames" w:hAnsi="XO Thames"/>
      <w:sz w:val="28"/>
    </w:rPr>
  </w:style>
  <w:style w:type="paragraph" w:styleId="style25">
    <w:name w:val="toc 7"/>
    <w:next w:val="style0"/>
    <w:link w:val="style410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style4101">
    <w:name w:val="toc 7_355f07f7-cb04-43b2-9f46-781e0a51c1dd"/>
    <w:next w:val="style4101"/>
    <w:link w:val="style25"/>
    <w:rPr>
      <w:rFonts w:ascii="XO Thames" w:hAnsi="XO Thames"/>
      <w:sz w:val="28"/>
    </w:rPr>
  </w:style>
  <w:style w:type="paragraph" w:customStyle="1" w:styleId="style4102">
    <w:name w:val="Endnote"/>
    <w:next w:val="style4102"/>
    <w:link w:val="style4103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style4103">
    <w:name w:val="Endnote"/>
    <w:next w:val="style4103"/>
    <w:link w:val="style4102"/>
    <w:rPr>
      <w:rFonts w:ascii="XO Thames" w:hAnsi="XO Thames"/>
      <w:sz w:val="22"/>
    </w:rPr>
  </w:style>
  <w:style w:type="paragraph" w:styleId="style3">
    <w:name w:val="heading 3"/>
    <w:next w:val="style0"/>
    <w:link w:val="style4104"/>
    <w:qFormat/>
    <w:uiPriority w:val="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customStyle="1" w:styleId="style4104">
    <w:name w:val="heading 3_a23a0f30-beaa-4693-8ad3-6cb7e1ace5b6"/>
    <w:next w:val="style4104"/>
    <w:link w:val="style3"/>
    <w:rPr>
      <w:rFonts w:ascii="XO Thames" w:hAnsi="XO Thames"/>
      <w:b/>
      <w:sz w:val="26"/>
    </w:rPr>
  </w:style>
  <w:style w:type="paragraph" w:styleId="style21">
    <w:name w:val="toc 3"/>
    <w:next w:val="style0"/>
    <w:link w:val="style4105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style4105">
    <w:name w:val="toc 3_84332ecc-ccf9-4e88-84a7-4d3e6e4b7cb8"/>
    <w:next w:val="style4105"/>
    <w:link w:val="style21"/>
    <w:rPr>
      <w:rFonts w:ascii="XO Thames" w:hAnsi="XO Thames"/>
      <w:sz w:val="28"/>
    </w:rPr>
  </w:style>
  <w:style w:type="paragraph" w:styleId="style5">
    <w:name w:val="heading 5"/>
    <w:next w:val="style0"/>
    <w:link w:val="style4106"/>
    <w:qFormat/>
    <w:uiPriority w:val="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style4106">
    <w:name w:val="heading 5_3d289255-4e78-489d-a288-9d5d9a4f7d41"/>
    <w:next w:val="style4106"/>
    <w:link w:val="style5"/>
    <w:rPr>
      <w:rFonts w:ascii="XO Thames" w:hAnsi="XO Thames"/>
      <w:b/>
      <w:sz w:val="22"/>
    </w:rPr>
  </w:style>
  <w:style w:type="paragraph" w:styleId="style1">
    <w:name w:val="heading 1"/>
    <w:next w:val="style0"/>
    <w:link w:val="style4107"/>
    <w:qFormat/>
    <w:uiPriority w:val="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customStyle="1" w:styleId="style4107">
    <w:name w:val="heading 1_091ce7ee-f2ad-46c4-b6e0-f203fd6f947e"/>
    <w:next w:val="style4107"/>
    <w:link w:val="style1"/>
    <w:rPr>
      <w:rFonts w:ascii="XO Thames" w:hAnsi="XO Thames"/>
      <w:b/>
      <w:sz w:val="32"/>
    </w:rPr>
  </w:style>
  <w:style w:type="paragraph" w:customStyle="1" w:styleId="style4108">
    <w:name w:val="Hyperlink_6ed40830-76d9-4e2b-9ed4-f5f59c3a0483"/>
    <w:next w:val="style4108"/>
    <w:link w:val="style85"/>
    <w:pPr/>
    <w:rPr>
      <w:color w:val="0000ff"/>
      <w:u w:val="single"/>
    </w:rPr>
  </w:style>
  <w:style w:type="character" w:styleId="style85">
    <w:name w:val="Hyperlink"/>
    <w:next w:val="style85"/>
    <w:link w:val="style4108"/>
    <w:rPr>
      <w:color w:val="0000ff"/>
      <w:u w:val="single"/>
    </w:rPr>
  </w:style>
  <w:style w:type="paragraph" w:customStyle="1" w:styleId="style4109">
    <w:name w:val="Footnote"/>
    <w:next w:val="style4109"/>
    <w:link w:val="style411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style4110">
    <w:name w:val="Footnote"/>
    <w:next w:val="style4110"/>
    <w:link w:val="style4109"/>
    <w:rPr>
      <w:rFonts w:ascii="XO Thames" w:hAnsi="XO Thames"/>
      <w:sz w:val="22"/>
    </w:rPr>
  </w:style>
  <w:style w:type="paragraph" w:styleId="style19">
    <w:name w:val="toc 1"/>
    <w:next w:val="style0"/>
    <w:link w:val="style4111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style4111">
    <w:name w:val="toc 1_5232ca7e-6c23-43d0-b920-9c4466779b3e"/>
    <w:next w:val="style4111"/>
    <w:link w:val="style19"/>
    <w:rPr>
      <w:rFonts w:ascii="XO Thames" w:hAnsi="XO Thames"/>
      <w:b/>
      <w:sz w:val="28"/>
    </w:rPr>
  </w:style>
  <w:style w:type="paragraph" w:customStyle="1" w:styleId="style4112">
    <w:name w:val="Header and Footer"/>
    <w:next w:val="style4112"/>
    <w:link w:val="style4113"/>
    <w:pPr>
      <w:spacing w:lineRule="auto" w:line="240"/>
      <w:jc w:val="both"/>
    </w:pPr>
    <w:rPr>
      <w:rFonts w:ascii="XO Thames" w:hAnsi="XO Thames"/>
      <w:sz w:val="28"/>
    </w:rPr>
  </w:style>
  <w:style w:type="character" w:customStyle="1" w:styleId="style4113">
    <w:name w:val="Header and Footer"/>
    <w:next w:val="style4113"/>
    <w:link w:val="style4112"/>
    <w:rPr>
      <w:rFonts w:ascii="XO Thames" w:hAnsi="XO Thames"/>
      <w:sz w:val="28"/>
    </w:rPr>
  </w:style>
  <w:style w:type="paragraph" w:styleId="style27">
    <w:name w:val="toc 9"/>
    <w:next w:val="style0"/>
    <w:link w:val="style4114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style4114">
    <w:name w:val="toc 9_254cdea2-d94b-4ba5-99db-654dcccde472"/>
    <w:next w:val="style4114"/>
    <w:link w:val="style27"/>
    <w:rPr>
      <w:rFonts w:ascii="XO Thames" w:hAnsi="XO Thames"/>
      <w:sz w:val="28"/>
    </w:rPr>
  </w:style>
  <w:style w:type="paragraph" w:styleId="style26">
    <w:name w:val="toc 8"/>
    <w:next w:val="style0"/>
    <w:link w:val="style4115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style4115">
    <w:name w:val="toc 8_0c8bedb6-b19b-4b60-bf73-f7f4e210c549"/>
    <w:next w:val="style4115"/>
    <w:link w:val="style26"/>
    <w:rPr>
      <w:rFonts w:ascii="XO Thames" w:hAnsi="XO Thames"/>
      <w:sz w:val="28"/>
    </w:rPr>
  </w:style>
  <w:style w:type="paragraph" w:styleId="style23">
    <w:name w:val="toc 5"/>
    <w:next w:val="style0"/>
    <w:link w:val="style4116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style4116">
    <w:name w:val="toc 5_8bdae2fa-20f0-4d1e-8b1d-8b8e231efa8d"/>
    <w:next w:val="style4116"/>
    <w:link w:val="style23"/>
    <w:rPr>
      <w:rFonts w:ascii="XO Thames" w:hAnsi="XO Thames"/>
      <w:sz w:val="28"/>
    </w:rPr>
  </w:style>
  <w:style w:type="paragraph" w:styleId="style74">
    <w:name w:val="Subtitle"/>
    <w:next w:val="style0"/>
    <w:link w:val="style4117"/>
    <w:qFormat/>
    <w:uiPriority w:val="11"/>
    <w:pPr>
      <w:jc w:val="both"/>
    </w:pPr>
    <w:rPr>
      <w:rFonts w:ascii="XO Thames" w:hAnsi="XO Thames"/>
      <w:i/>
      <w:sz w:val="24"/>
    </w:rPr>
  </w:style>
  <w:style w:type="character" w:customStyle="1" w:styleId="style4117">
    <w:name w:val="Subtitle_5267b70f-2ced-435c-a423-0232b9a9e788"/>
    <w:next w:val="style4117"/>
    <w:link w:val="style74"/>
    <w:rPr>
      <w:rFonts w:ascii="XO Thames" w:hAnsi="XO Thames"/>
      <w:i/>
      <w:sz w:val="24"/>
    </w:rPr>
  </w:style>
  <w:style w:type="paragraph" w:styleId="style62">
    <w:name w:val="Title"/>
    <w:next w:val="style0"/>
    <w:link w:val="style4118"/>
    <w:qFormat/>
    <w:uiPriority w:val="1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style4118">
    <w:name w:val="Title_0d75ba45-d680-4d91-a7be-7fe44665e8e5"/>
    <w:next w:val="style4118"/>
    <w:link w:val="style62"/>
    <w:rPr>
      <w:rFonts w:ascii="XO Thames" w:hAnsi="XO Thames"/>
      <w:b/>
      <w:caps/>
      <w:sz w:val="40"/>
    </w:rPr>
  </w:style>
  <w:style w:type="paragraph" w:styleId="style4">
    <w:name w:val="heading 4"/>
    <w:next w:val="style0"/>
    <w:link w:val="style4119"/>
    <w:qFormat/>
    <w:uiPriority w:val="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customStyle="1" w:styleId="style4119">
    <w:name w:val="heading 4_918752d8-717d-4ebd-86d6-aa9f5f67e281"/>
    <w:next w:val="style4119"/>
    <w:link w:val="style4"/>
    <w:rPr>
      <w:rFonts w:ascii="XO Thames" w:hAnsi="XO Thames"/>
      <w:b/>
      <w:sz w:val="24"/>
    </w:rPr>
  </w:style>
  <w:style w:type="paragraph" w:styleId="style2">
    <w:name w:val="heading 2"/>
    <w:next w:val="style0"/>
    <w:link w:val="style4120"/>
    <w:qFormat/>
    <w:uiPriority w:val="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customStyle="1" w:styleId="style4120">
    <w:name w:val="heading 2_d2b20be3-5c04-4286-a8d0-c4b048be0c61"/>
    <w:next w:val="style4120"/>
    <w:link w:val="style2"/>
    <w:rPr>
      <w:rFonts w:ascii="XO Thames" w:hAnsi="XO Thames"/>
      <w:b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532</Words>
  <Characters>3174</Characters>
  <Application>WPS Office</Application>
  <DocSecurity>0</DocSecurity>
  <Paragraphs>34</Paragraphs>
  <ScaleCrop>false</ScaleCrop>
  <CharactersWithSpaces>3778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2024-10-27T07:38:37Z</dcterms:created>
  <dc:creator>WPS Office</dc:creator>
  <lastModifiedBy>RT8</lastModifiedBy>
  <dcterms:modified xsi:type="dcterms:W3CDTF">2024-10-27T07:44:22Z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ffbd3d9f402f4767837e024b3b67e410</vt:lpwstr>
  </property>
</Properties>
</file>